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192" w:rsidRDefault="008903D1">
      <w:pPr>
        <w:rPr>
          <w:b/>
          <w:bCs/>
        </w:rPr>
        <w:sectPr w:rsidR="00841192">
          <w:footerReference w:type="default" r:id="rId7"/>
          <w:pgSz w:w="11906" w:h="16838"/>
          <w:pgMar w:top="1417" w:right="1417" w:bottom="1417" w:left="1417" w:header="708" w:footer="708" w:gutter="0"/>
          <w:cols w:space="708"/>
        </w:sectPr>
      </w:pPr>
      <w:r>
        <w:rPr>
          <w:noProof/>
        </w:rPr>
        <w:drawing>
          <wp:inline distT="0" distB="0" distL="0" distR="0">
            <wp:extent cx="5047615" cy="1643380"/>
            <wp:effectExtent l="0" t="0" r="0" b="0"/>
            <wp:docPr id="10541695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9559" name="Bildobjekt 1"/>
                    <pic:cNvPicPr>
                      <a:picLocks noChangeAspect="1"/>
                    </pic:cNvPicPr>
                  </pic:nvPicPr>
                  <pic:blipFill>
                    <a:blip r:embed="rId8"/>
                    <a:srcRect/>
                    <a:stretch>
                      <a:fillRect/>
                    </a:stretch>
                  </pic:blipFill>
                  <pic:spPr>
                    <a:xfrm>
                      <a:off x="0" y="0"/>
                      <a:ext cx="5047615" cy="1643380"/>
                    </a:xfrm>
                    <a:prstGeom prst="rect">
                      <a:avLst/>
                    </a:prstGeom>
                    <a:noFill/>
                    <a:ln>
                      <a:noFill/>
                    </a:ln>
                  </pic:spPr>
                </pic:pic>
              </a:graphicData>
            </a:graphic>
          </wp:inline>
        </w:drawing>
      </w:r>
      <w:r>
        <w:rPr>
          <w:noProof/>
        </w:rPr>
        <mc:AlternateContent>
          <mc:Choice Requires="wps">
            <w:drawing>
              <wp:inline distT="0" distB="0" distL="0" distR="0">
                <wp:extent cx="304800" cy="304800"/>
                <wp:effectExtent l="0" t="0" r="0" b="0"/>
                <wp:docPr id="1054169568" name="Rektangel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304800"/>
                        </a:xfrm>
                        <a:prstGeom prst="rect">
                          <a:avLst/>
                        </a:prstGeom>
                        <a:noFill/>
                        <a:ln>
                          <a:noFill/>
                        </a:ln>
                      </wps:spPr>
                      <wps:bodyPr rot="0" vert="horz" wrap="square" lIns="91440" tIns="45720" rIns="91440" bIns="45720" anchor="t" upright="1">
                        <a:noAutofit/>
                      </wps:bodyPr>
                    </wps:wsp>
                  </a:graphicData>
                </a:graphic>
              </wp:inline>
            </w:drawing>
          </mc:Choice>
          <mc:Fallback>
            <w:pict>
              <v:rect w14:anchorId="4E1469CD" id="Rektangel 5" o:spid="_x0000_s1026" href="https://www.rodakorset.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KVwQEAAIIDAAAOAAAAZHJzL2Uyb0RvYy54bWysU9uO0zAQfUfiHyy/06SlwBI1Xa1YLUJa&#10;wUoLH+A6dmOReMyM27R8PWMn2xZ4W+2LNRfn+Jwzk9X1oe/E3iA58LWcz0opjNfQOL+t5Y/vd2+u&#10;pKCofKM68KaWR0Pyev361WoIlVlAC11jUDCIp2oItWxjDFVRkG5Nr2gGwXhuWsBeRU5xWzSoBkbv&#10;u2JRlu+LAbAJCNoQcfV2bMp1xrfW6PjNWjJRdLVkbjGfmM9NOov1SlVbVKF1eqKhnsGiV87zoyeo&#10;WxWV2KH7D6p3GoHAxpmGvgBrnTZZA6uZl/+oeWxVMFkLm0PhZBO9HKz+un8MD5ioU7gH/ZOEh0+t&#10;8ltzQ4Ht46HKcwkRhtaohhnMk3fFEKg6YaSEJrSDxT6hskRxyH4fT36bQxSai2/L5VXJU9HcmuKE&#10;qaqnjwNS/GygFymoJTKf7LLa31Mcrz5dSW95uHNdl0fa+b8KjJkqme7IMHHdQHN8QIEwrgWvMQct&#10;4G8pBl6JWtKvnUIjRffFs+KP8+Uy7VBOlu8+LDjBy87msqO8ZqhaRil2Ad22zVaOrG52EazLCs48&#10;Jno86OzBtJRpky7zfOv866z/AA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ECLQAUAAYACAAAACEAtoM4kv4AAADhAQAAEwAAAAAAAAAAAAAAAAAAAAAAW0NvbnRlbnRfVHlw&#10;ZXNdLnhtbFBLAQItABQABgAIAAAAIQA4/SH/1gAAAJQBAAALAAAAAAAAAAAAAAAAAC8BAABfcmVs&#10;cy8ucmVsc1BLAQItABQABgAIAAAAIQDSKDKVwQEAAIIDAAAOAAAAAAAAAAAAAAAAAC4CAABkcnMv&#10;ZTJvRG9jLnhtbFBLAQItABQABgAIAAAAIQCGc5Lh1gAAAAMBAAAPAAAAAAAAAAAAAAAAABsEAABk&#10;cnMvZG93bnJldi54bWxQSwUGAAAAAAQABADzAAAAHgUAAAAA&#10;" o:button="t" filled="f" stroked="f">
                <v:fill o:detectmouseclick="t"/>
                <o:lock v:ext="edit" aspectratio="t"/>
                <w10:anchorlock/>
              </v:rect>
            </w:pict>
          </mc:Fallback>
        </mc:AlternateContent>
      </w:r>
      <w:r>
        <w:t xml:space="preserve"> </w:t>
      </w:r>
      <w:r>
        <w:rPr>
          <w:noProof/>
        </w:rPr>
        <w:drawing>
          <wp:inline distT="0" distB="0" distL="0" distR="0">
            <wp:extent cx="28575" cy="9525"/>
            <wp:effectExtent l="0" t="0" r="0" b="0"/>
            <wp:docPr id="1054169569" name="Bildobjekt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9561" name="Bildobjekt 1"/>
                    <pic:cNvPicPr>
                      <a:picLocks noChangeAspect="1" noChangeArrowheads="1"/>
                    </pic:cNvPicPr>
                  </pic:nvPicPr>
                  <pic:blipFill>
                    <a:blip r:embed="rId10"/>
                    <a:srcRect/>
                    <a:stretch>
                      <a:fillRect/>
                    </a:stretch>
                  </pic:blipFill>
                  <pic:spPr>
                    <a:xfrm>
                      <a:off x="0" y="0"/>
                      <a:ext cx="28575" cy="9525"/>
                    </a:xfrm>
                    <a:prstGeom prst="rect">
                      <a:avLst/>
                    </a:prstGeom>
                    <a:noFill/>
                  </pic:spPr>
                </pic:pic>
              </a:graphicData>
            </a:graphic>
          </wp:inline>
        </w:drawing>
      </w:r>
      <w:r>
        <w:rPr>
          <w:noProof/>
        </w:rPr>
        <w:drawing>
          <wp:inline distT="0" distB="0" distL="0" distR="0">
            <wp:extent cx="28575" cy="9525"/>
            <wp:effectExtent l="0" t="0" r="0" b="0"/>
            <wp:docPr id="1054169570" name="Bildobjekt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9562" name="Bildobjekt 2"/>
                    <pic:cNvPicPr>
                      <a:picLocks noChangeAspect="1" noChangeArrowheads="1"/>
                    </pic:cNvPicPr>
                  </pic:nvPicPr>
                  <pic:blipFill>
                    <a:blip r:embed="rId10"/>
                    <a:srcRect/>
                    <a:stretch>
                      <a:fillRect/>
                    </a:stretch>
                  </pic:blipFill>
                  <pic:spPr>
                    <a:xfrm>
                      <a:off x="0" y="0"/>
                      <a:ext cx="28575" cy="9525"/>
                    </a:xfrm>
                    <a:prstGeom prst="rect">
                      <a:avLst/>
                    </a:prstGeom>
                    <a:noFill/>
                  </pic:spPr>
                </pic:pic>
              </a:graphicData>
            </a:graphic>
          </wp:inline>
        </w:drawing>
      </w:r>
    </w:p>
    <w:p w:rsidR="00841192" w:rsidRDefault="008903D1">
      <w:pPr>
        <w:pStyle w:val="Rubrik"/>
      </w:pPr>
      <w:r>
        <w:t>Verksamhetsplan för hösten 2026</w:t>
      </w:r>
    </w:p>
    <w:p w:rsidR="00841192" w:rsidRDefault="008903D1">
      <w:r>
        <w:t xml:space="preserve">Lunds Rödakorskrets har sedan flera år en omfattande verksamhet som genomförs av ett stort antal volontärer och som många personer i kommunen får stöd och </w:t>
      </w:r>
      <w:r>
        <w:t>hjälp av. Bara under första kvartalet i år genomfördes 1480 deltagartillfällen av ett hundratal volontärer.</w:t>
      </w:r>
    </w:p>
    <w:p w:rsidR="00841192" w:rsidRDefault="008903D1">
      <w:r>
        <w:t xml:space="preserve">V har också samverkan med RKUF och Folkrättsgruppen. </w:t>
      </w:r>
    </w:p>
    <w:p w:rsidR="00841192" w:rsidRDefault="008903D1">
      <w:pPr>
        <w:rPr>
          <w:b/>
          <w:bCs/>
        </w:rPr>
      </w:pPr>
      <w:r>
        <w:t>Nedan följer en kort beskrivning av verksamhet som är igång:</w:t>
      </w:r>
    </w:p>
    <w:p w:rsidR="00841192" w:rsidRDefault="008903D1">
      <w:pPr>
        <w:rPr>
          <w:b/>
          <w:bCs/>
        </w:rPr>
      </w:pPr>
      <w:r>
        <w:rPr>
          <w:b/>
          <w:bCs/>
        </w:rPr>
        <w:t>Anhörigstöd</w:t>
      </w:r>
    </w:p>
    <w:p w:rsidR="00841192" w:rsidRDefault="008903D1">
      <w:r>
        <w:t>Lunds rödakorskrets anordnar, tillsammans med Lunds kommun, sedan länge stödsamtal i grupp med människor som lever med en anhörig som av olika anledningar har ett stort vårdbehov. Syftet är att ge möjlighet till anhöriga att få ett vidgat perspektiv genom att träffa andra som är i en likartad situation.</w:t>
      </w:r>
    </w:p>
    <w:p w:rsidR="00841192" w:rsidRDefault="008903D1">
      <w:pPr>
        <w:rPr>
          <w:b/>
          <w:bCs/>
        </w:rPr>
      </w:pPr>
      <w:r>
        <w:rPr>
          <w:b/>
          <w:bCs/>
        </w:rPr>
        <w:t>Cykelskolan</w:t>
      </w:r>
    </w:p>
    <w:p w:rsidR="00841192" w:rsidRDefault="008903D1">
      <w:r>
        <w:t>Cykelskolan har öppet varje tisdag 14 - 17. Vi finns på Sunnanväg 235 Klostergården, stadsbuss nr 7. Cykelskolan är gratis och för vuxna elever.</w:t>
      </w:r>
    </w:p>
    <w:p w:rsidR="00841192" w:rsidRDefault="008903D1">
      <w:pPr>
        <w:rPr>
          <w:b/>
          <w:bCs/>
        </w:rPr>
      </w:pPr>
      <w:r>
        <w:rPr>
          <w:b/>
          <w:bCs/>
        </w:rPr>
        <w:t>Krisberedskap</w:t>
      </w:r>
    </w:p>
    <w:p w:rsidR="00841192" w:rsidRDefault="008903D1">
      <w:r>
        <w:t>En av Röda Korsets huvuduppgifter är att kunna bistå vid kriser och katastrofer världen över. Detta gäller även i det lokala perspektivet. I Lunds Rödakorskrets fokuserar vi på psykologisk första hjälpen. Vi har avtal om samverkan med kommunen.  Övning tillsammans med kommunens FRG-grupp/Civilförsvarsföreningen diskuteras.</w:t>
      </w:r>
    </w:p>
    <w:p w:rsidR="00841192" w:rsidRDefault="008903D1">
      <w:pPr>
        <w:rPr>
          <w:b/>
          <w:bCs/>
        </w:rPr>
      </w:pPr>
      <w:r>
        <w:rPr>
          <w:b/>
          <w:bCs/>
        </w:rPr>
        <w:t>Språkcafé</w:t>
      </w:r>
    </w:p>
    <w:p w:rsidR="00841192" w:rsidRDefault="008903D1">
      <w:pPr>
        <w:sectPr w:rsidR="00841192">
          <w:type w:val="continuous"/>
          <w:pgSz w:w="11906" w:h="16838"/>
          <w:pgMar w:top="1417" w:right="1417" w:bottom="1417" w:left="1417" w:header="708" w:footer="708" w:gutter="0"/>
          <w:cols w:space="708"/>
        </w:sectPr>
      </w:pPr>
      <w:r>
        <w:t xml:space="preserve">Vi träffas måndagar 13 – 15, tisdagar 10 – 12 och torsdagar </w:t>
      </w:r>
      <w:proofErr w:type="spellStart"/>
      <w:r>
        <w:t>kl</w:t>
      </w:r>
      <w:proofErr w:type="spellEnd"/>
      <w:r>
        <w:t xml:space="preserve"> 13 – 15 i vår lokal på </w:t>
      </w:r>
    </w:p>
    <w:p w:rsidR="00841192" w:rsidRDefault="008903D1">
      <w:r>
        <w:t>Paradisgatan 1 i Lund. Träna svenska och möt hela världen vid bordet! Start v 35.</w:t>
      </w:r>
    </w:p>
    <w:p w:rsidR="00841192" w:rsidRDefault="008903D1">
      <w:r>
        <w:rPr>
          <w:b/>
          <w:bCs/>
        </w:rPr>
        <w:t xml:space="preserve">Besöksverksamhet </w:t>
      </w:r>
    </w:p>
    <w:p w:rsidR="00841192" w:rsidRDefault="008903D1">
      <w:r>
        <w:t xml:space="preserve">Besöken är både </w:t>
      </w:r>
      <w:r>
        <w:t>individuella besök i hemmen eller på äldreboende och olika gruppaktiviteter på äldreboende, t.ex. högläsning. </w:t>
      </w:r>
    </w:p>
    <w:p w:rsidR="00841192" w:rsidRDefault="008903D1">
      <w:pPr>
        <w:rPr>
          <w:b/>
          <w:bCs/>
        </w:rPr>
      </w:pPr>
      <w:proofErr w:type="spellStart"/>
      <w:r>
        <w:rPr>
          <w:b/>
          <w:bCs/>
        </w:rPr>
        <w:t>Risgrupp</w:t>
      </w:r>
      <w:proofErr w:type="spellEnd"/>
    </w:p>
    <w:p w:rsidR="00841192" w:rsidRDefault="008903D1">
      <w:r>
        <w:t xml:space="preserve">Verksamhet för hälsa och social gemenskap Lund. Vi binder fastlagsris för försäljning på våren och gör kransar mm på hösten till Kulturens julstök. </w:t>
      </w:r>
    </w:p>
    <w:p w:rsidR="00841192" w:rsidRDefault="008903D1">
      <w:pPr>
        <w:rPr>
          <w:b/>
          <w:bCs/>
        </w:rPr>
      </w:pPr>
      <w:r>
        <w:rPr>
          <w:b/>
          <w:bCs/>
        </w:rPr>
        <w:lastRenderedPageBreak/>
        <w:t xml:space="preserve">Rödakorsvärdar SUS Lund </w:t>
      </w:r>
    </w:p>
    <w:p w:rsidR="00841192" w:rsidRDefault="008903D1">
      <w:r>
        <w:t>Lunds drygt 45 rödakorsvärdar är på plats på SUS i Centralhallen, Akuten, Akutröntgen, Barnsjukhusets Ljusgård, Kirurgen, Onkologen och några avdelningar till. Vi erbjuder medmänskligt stöd och hjälp till patienter, anhöriga och besökare som kommer till hälso- och sjukvården.</w:t>
      </w:r>
    </w:p>
    <w:p w:rsidR="00841192" w:rsidRDefault="008903D1">
      <w:pPr>
        <w:rPr>
          <w:b/>
          <w:bCs/>
        </w:rPr>
      </w:pPr>
      <w:r>
        <w:rPr>
          <w:b/>
          <w:bCs/>
        </w:rPr>
        <w:t>Mentorsverksamhet</w:t>
      </w:r>
    </w:p>
    <w:p w:rsidR="00841192" w:rsidRDefault="008903D1">
      <w:pPr>
        <w:rPr>
          <w:b/>
          <w:bCs/>
        </w:rPr>
      </w:pPr>
      <w:r>
        <w:t>Lunds kommun har många behövande unga vuxna och vuxna personer som skulle kunna bli stärkta av att en annan vuxen ger stöd och möjlighet till utveckling. Verksamheten är under uppbyggnad och ökar så sakta.</w:t>
      </w:r>
    </w:p>
    <w:p w:rsidR="00841192" w:rsidRDefault="008903D1">
      <w:pPr>
        <w:pStyle w:val="Rubrik2"/>
        <w:rPr>
          <w:b/>
          <w:bCs/>
          <w:color w:val="auto"/>
        </w:rPr>
      </w:pPr>
      <w:r>
        <w:rPr>
          <w:b/>
          <w:bCs/>
          <w:color w:val="auto"/>
        </w:rPr>
        <w:t>Utveckling av ny verksamhet</w:t>
      </w:r>
    </w:p>
    <w:p w:rsidR="00841192" w:rsidRDefault="008903D1">
      <w:r>
        <w:t xml:space="preserve">Under hösten 2026 kommer vi att utveckla en mötesplats i form av ett café, dit alla kan komma. Det finns också planer på att ordna ett stickcafé. </w:t>
      </w:r>
    </w:p>
    <w:p w:rsidR="00841192" w:rsidRDefault="008903D1">
      <w:r>
        <w:t>Deltagande i Svenska Röda Korsets Digitala baspaket påbörjades under senvåren och ska intensifieras under hösten för att möjliggöra en mer gemensam digital miljö genom Windows 365 och Teams.</w:t>
      </w:r>
    </w:p>
    <w:p w:rsidR="00841192" w:rsidRDefault="008903D1">
      <w:pPr>
        <w:pStyle w:val="Rubrik2"/>
        <w:rPr>
          <w:b/>
          <w:bCs/>
          <w:color w:val="auto"/>
        </w:rPr>
      </w:pPr>
      <w:r>
        <w:rPr>
          <w:b/>
          <w:bCs/>
          <w:color w:val="auto"/>
        </w:rPr>
        <w:t>Kalendarium hösten 2026 (fylls på efterhand)</w:t>
      </w:r>
    </w:p>
    <w:p w:rsidR="00841192" w:rsidRDefault="008903D1">
      <w:pPr>
        <w:rPr>
          <w:b/>
          <w:bCs/>
        </w:rPr>
      </w:pPr>
      <w:r>
        <w:rPr>
          <w:b/>
          <w:bCs/>
        </w:rPr>
        <w:t xml:space="preserve">23 augusti kl. 14 – 15 i Stadshallens </w:t>
      </w:r>
      <w:proofErr w:type="spellStart"/>
      <w:r>
        <w:rPr>
          <w:b/>
          <w:bCs/>
        </w:rPr>
        <w:t>Botulfshörna</w:t>
      </w:r>
      <w:proofErr w:type="spellEnd"/>
      <w:r>
        <w:rPr>
          <w:b/>
          <w:bCs/>
        </w:rPr>
        <w:t>:</w:t>
      </w:r>
    </w:p>
    <w:p w:rsidR="00841192" w:rsidRDefault="008903D1">
      <w:r>
        <w:t xml:space="preserve">Dialogsamtal med politiker i Lund kring barnfamiljers ekonomiska svårigheter. </w:t>
      </w:r>
    </w:p>
    <w:p w:rsidR="00841192" w:rsidRDefault="008903D1">
      <w:pPr>
        <w:rPr>
          <w:b/>
          <w:bCs/>
        </w:rPr>
      </w:pPr>
      <w:r>
        <w:rPr>
          <w:b/>
          <w:bCs/>
        </w:rPr>
        <w:t>11 september kl. 10.30 – 11.30</w:t>
      </w:r>
    </w:p>
    <w:p w:rsidR="00841192" w:rsidRDefault="008903D1">
      <w:r>
        <w:t xml:space="preserve">Teamsmöte i lokalen med Digitala </w:t>
      </w:r>
      <w:proofErr w:type="spellStart"/>
      <w:r>
        <w:t>Baspaketet</w:t>
      </w:r>
      <w:proofErr w:type="spellEnd"/>
      <w:r>
        <w:t xml:space="preserve"> för alla frivilligledare.</w:t>
      </w:r>
    </w:p>
    <w:p w:rsidR="00841192" w:rsidRDefault="008903D1">
      <w:pPr>
        <w:rPr>
          <w:b/>
          <w:bCs/>
        </w:rPr>
      </w:pPr>
      <w:r>
        <w:rPr>
          <w:b/>
          <w:bCs/>
        </w:rPr>
        <w:t>19–20 september</w:t>
      </w:r>
    </w:p>
    <w:p w:rsidR="00841192" w:rsidRDefault="008903D1">
      <w:r>
        <w:t>Krisberedskapsgruppen deltar i utbildning och större övning i Helsingborg. Andra kan delta som figuranter under dag 2, söndagen.</w:t>
      </w:r>
    </w:p>
    <w:p w:rsidR="00841192" w:rsidRDefault="008903D1">
      <w:pPr>
        <w:rPr>
          <w:b/>
          <w:bCs/>
        </w:rPr>
      </w:pPr>
      <w:r>
        <w:rPr>
          <w:b/>
          <w:bCs/>
        </w:rPr>
        <w:t>21–27 september Beredskapsvecka i Sverige</w:t>
      </w:r>
    </w:p>
    <w:p w:rsidR="00841192" w:rsidRDefault="008903D1">
      <w:r>
        <w:t xml:space="preserve">Onsdagen den 23 september föreläsning av Ulla-Greta Petersson, insatsansvarig krisberedskap och med stor erfarenhet av arbete med kriser i Afrika. Lokalen </w:t>
      </w:r>
      <w:r>
        <w:t>Paradisgatan.</w:t>
      </w:r>
    </w:p>
    <w:p w:rsidR="00841192" w:rsidRDefault="008903D1">
      <w:r>
        <w:t>Informationsbord i ett antal ICA-affärer.</w:t>
      </w:r>
    </w:p>
    <w:p w:rsidR="00841192" w:rsidRDefault="008903D1">
      <w:r>
        <w:t>Ev. föreläsning om krigets lagar av Folkrättsgruppen.</w:t>
      </w:r>
    </w:p>
    <w:p w:rsidR="00841192" w:rsidRDefault="008903D1">
      <w:pPr>
        <w:rPr>
          <w:b/>
          <w:bCs/>
        </w:rPr>
      </w:pPr>
      <w:r>
        <w:rPr>
          <w:b/>
          <w:bCs/>
        </w:rPr>
        <w:t>4 oktober på eftermiddagen i Lunds Stadspark</w:t>
      </w:r>
    </w:p>
    <w:p w:rsidR="00841192" w:rsidRDefault="008903D1">
      <w:r>
        <w:t xml:space="preserve">Deltagande som volontärer vid Fontänhusets </w:t>
      </w:r>
      <w:proofErr w:type="spellStart"/>
      <w:r>
        <w:t>Run</w:t>
      </w:r>
      <w:proofErr w:type="spellEnd"/>
      <w:r>
        <w:t xml:space="preserve"> for Mental Health.</w:t>
      </w:r>
    </w:p>
    <w:p w:rsidR="00841192" w:rsidRDefault="008903D1">
      <w:pPr>
        <w:rPr>
          <w:b/>
          <w:bCs/>
        </w:rPr>
      </w:pPr>
      <w:r>
        <w:rPr>
          <w:b/>
          <w:bCs/>
        </w:rPr>
        <w:t xml:space="preserve">9 oktober </w:t>
      </w:r>
      <w:proofErr w:type="spellStart"/>
      <w:r>
        <w:rPr>
          <w:b/>
          <w:bCs/>
        </w:rPr>
        <w:t>kl</w:t>
      </w:r>
      <w:proofErr w:type="spellEnd"/>
      <w:r>
        <w:rPr>
          <w:b/>
          <w:bCs/>
        </w:rPr>
        <w:t xml:space="preserve"> 10-12</w:t>
      </w:r>
    </w:p>
    <w:p w:rsidR="00841192" w:rsidRDefault="008903D1">
      <w:r>
        <w:t xml:space="preserve">Digital </w:t>
      </w:r>
      <w:proofErr w:type="gramStart"/>
      <w:r>
        <w:t>inkludering  -</w:t>
      </w:r>
      <w:proofErr w:type="gramEnd"/>
      <w:r>
        <w:t xml:space="preserve"> mer info kommer</w:t>
      </w:r>
    </w:p>
    <w:p w:rsidR="00841192" w:rsidRDefault="008903D1">
      <w:pPr>
        <w:rPr>
          <w:b/>
          <w:bCs/>
        </w:rPr>
      </w:pPr>
      <w:r>
        <w:rPr>
          <w:b/>
          <w:bCs/>
        </w:rPr>
        <w:t>10 oktober</w:t>
      </w:r>
    </w:p>
    <w:p w:rsidR="00841192" w:rsidRDefault="008903D1">
      <w:r>
        <w:t>Digitalt regionmöte kring grundläggande humanitära behov.</w:t>
      </w:r>
    </w:p>
    <w:p w:rsidR="00841192" w:rsidRDefault="00841192">
      <w:pPr>
        <w:rPr>
          <w:b/>
          <w:bCs/>
        </w:rPr>
      </w:pPr>
    </w:p>
    <w:p w:rsidR="00841192" w:rsidRDefault="00841192">
      <w:pPr>
        <w:rPr>
          <w:b/>
          <w:bCs/>
        </w:rPr>
      </w:pPr>
    </w:p>
    <w:p w:rsidR="00841192" w:rsidRDefault="008903D1">
      <w:pPr>
        <w:rPr>
          <w:b/>
          <w:bCs/>
        </w:rPr>
      </w:pPr>
      <w:r>
        <w:rPr>
          <w:b/>
          <w:bCs/>
        </w:rPr>
        <w:lastRenderedPageBreak/>
        <w:t xml:space="preserve">21 oktober kl.  11–15 </w:t>
      </w:r>
    </w:p>
    <w:p w:rsidR="00841192" w:rsidRDefault="008903D1">
      <w:r>
        <w:t xml:space="preserve">Deltagande i Volontärsmässa i samband med inspirationsdagen för seniorer, Balansera livet, som arrangeras av Lunds kommun och </w:t>
      </w:r>
      <w:r>
        <w:t>Primärvården Skåne.</w:t>
      </w:r>
    </w:p>
    <w:p w:rsidR="00841192" w:rsidRDefault="008903D1">
      <w:pPr>
        <w:rPr>
          <w:b/>
          <w:bCs/>
        </w:rPr>
      </w:pPr>
      <w:r>
        <w:rPr>
          <w:b/>
          <w:bCs/>
        </w:rPr>
        <w:t>November</w:t>
      </w:r>
    </w:p>
    <w:p w:rsidR="00841192" w:rsidRDefault="008903D1">
      <w:r>
        <w:t>Fysiskt regionmöte med fokus på krisberedskap och övningen i september. Datum kommer.</w:t>
      </w:r>
    </w:p>
    <w:p w:rsidR="00841192" w:rsidRDefault="008903D1">
      <w:r>
        <w:t>Utbildning i HLR Barn/Första hjälpen för Rödakorsvärdar och Krisberedskapsgruppen.</w:t>
      </w:r>
    </w:p>
    <w:p w:rsidR="00841192" w:rsidRDefault="008903D1">
      <w:pPr>
        <w:rPr>
          <w:b/>
          <w:bCs/>
        </w:rPr>
      </w:pPr>
      <w:r>
        <w:rPr>
          <w:b/>
          <w:bCs/>
        </w:rPr>
        <w:t>7 november</w:t>
      </w:r>
    </w:p>
    <w:p w:rsidR="00841192" w:rsidRDefault="008903D1">
      <w:r>
        <w:t>Claradirektionen håller informationsmöte i Kungsbacka för Region Syd. Mer info kommer.</w:t>
      </w:r>
    </w:p>
    <w:p w:rsidR="00841192" w:rsidRDefault="008903D1">
      <w:pPr>
        <w:rPr>
          <w:b/>
          <w:bCs/>
        </w:rPr>
      </w:pPr>
      <w:r>
        <w:rPr>
          <w:b/>
          <w:bCs/>
        </w:rPr>
        <w:t>12 november</w:t>
      </w:r>
    </w:p>
    <w:p w:rsidR="00841192" w:rsidRDefault="008903D1">
      <w:pPr>
        <w:rPr>
          <w:b/>
          <w:bCs/>
        </w:rPr>
      </w:pPr>
      <w:r>
        <w:t>Uppmuntransevent för aktiva volontärer</w:t>
      </w:r>
    </w:p>
    <w:p w:rsidR="00841192" w:rsidRDefault="008903D1">
      <w:pPr>
        <w:rPr>
          <w:b/>
          <w:bCs/>
        </w:rPr>
      </w:pPr>
      <w:r>
        <w:rPr>
          <w:b/>
          <w:bCs/>
        </w:rPr>
        <w:t>27–29 november</w:t>
      </w:r>
    </w:p>
    <w:p w:rsidR="00841192" w:rsidRDefault="008903D1">
      <w:r>
        <w:t xml:space="preserve">Kulturens Julstök med försäljning av </w:t>
      </w:r>
      <w:proofErr w:type="spellStart"/>
      <w:r>
        <w:t>risgruppens</w:t>
      </w:r>
      <w:proofErr w:type="spellEnd"/>
      <w:r>
        <w:t xml:space="preserve"> alster. Många behövs för bemanning vid vårt försäljningsbord.</w:t>
      </w:r>
    </w:p>
    <w:p w:rsidR="00841192" w:rsidRDefault="00841192"/>
    <w:p w:rsidR="00841192" w:rsidRDefault="008903D1">
      <w:r>
        <w:t>Beslutad av styrelsen den 8 juni 2026</w:t>
      </w:r>
    </w:p>
    <w:p w:rsidR="00841192" w:rsidRDefault="00841192">
      <w:pPr>
        <w:rPr>
          <w:b/>
          <w:bCs/>
        </w:rPr>
      </w:pPr>
    </w:p>
    <w:p w:rsidR="00841192" w:rsidRDefault="00841192"/>
    <w:p w:rsidR="00841192" w:rsidRDefault="00841192">
      <w:pPr>
        <w:rPr>
          <w:b/>
          <w:bCs/>
        </w:rPr>
        <w:sectPr w:rsidR="00841192">
          <w:type w:val="continuous"/>
          <w:pgSz w:w="11906" w:h="16838"/>
          <w:pgMar w:top="1417" w:right="1417" w:bottom="1417" w:left="1417" w:header="708" w:footer="708" w:gutter="0"/>
          <w:cols w:space="708"/>
        </w:sectPr>
      </w:pPr>
    </w:p>
    <w:p w:rsidR="00841192" w:rsidRDefault="00841192"/>
    <w:sectPr w:rsidR="0084119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03D1" w:rsidRDefault="008903D1">
      <w:pPr>
        <w:spacing w:after="0" w:line="240" w:lineRule="auto"/>
      </w:pPr>
      <w:r>
        <w:separator/>
      </w:r>
    </w:p>
  </w:endnote>
  <w:endnote w:type="continuationSeparator" w:id="0">
    <w:p w:rsidR="008903D1" w:rsidRDefault="0089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192" w:rsidRDefault="008903D1">
    <w:pPr>
      <w:pStyle w:val="Sidfot"/>
      <w:jc w:val="center"/>
    </w:pPr>
    <w:r>
      <w:fldChar w:fldCharType="begin"/>
    </w:r>
    <w:r>
      <w:instrText>PAGE   \* MERGEFORMAT</w:instrText>
    </w:r>
    <w:r>
      <w:fldChar w:fldCharType="separate"/>
    </w:r>
    <w:r>
      <w:t>2</w:t>
    </w:r>
    <w:r>
      <w:fldChar w:fldCharType="end"/>
    </w:r>
  </w:p>
  <w:p w:rsidR="00841192" w:rsidRDefault="00841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03D1" w:rsidRDefault="008903D1">
      <w:pPr>
        <w:spacing w:after="0" w:line="240" w:lineRule="auto"/>
      </w:pPr>
      <w:r>
        <w:separator/>
      </w:r>
    </w:p>
  </w:footnote>
  <w:footnote w:type="continuationSeparator" w:id="0">
    <w:p w:rsidR="008903D1" w:rsidRDefault="0089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B1E7D"/>
    <w:multiLevelType w:val="multilevel"/>
    <w:tmpl w:val="913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27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F6"/>
    <w:rsid w:val="000010E7"/>
    <w:rsid w:val="000134A4"/>
    <w:rsid w:val="00085B00"/>
    <w:rsid w:val="000A6634"/>
    <w:rsid w:val="000C2DF7"/>
    <w:rsid w:val="001054A8"/>
    <w:rsid w:val="00123BC3"/>
    <w:rsid w:val="00177149"/>
    <w:rsid w:val="001B5C35"/>
    <w:rsid w:val="001D5DFE"/>
    <w:rsid w:val="00292A89"/>
    <w:rsid w:val="0031056A"/>
    <w:rsid w:val="00323A9C"/>
    <w:rsid w:val="00341A53"/>
    <w:rsid w:val="00392BB6"/>
    <w:rsid w:val="003A5338"/>
    <w:rsid w:val="003F15BA"/>
    <w:rsid w:val="00424709"/>
    <w:rsid w:val="004A64F9"/>
    <w:rsid w:val="00506971"/>
    <w:rsid w:val="00525ADB"/>
    <w:rsid w:val="00551A43"/>
    <w:rsid w:val="005560DF"/>
    <w:rsid w:val="005A79B9"/>
    <w:rsid w:val="005D4BD9"/>
    <w:rsid w:val="00621C2A"/>
    <w:rsid w:val="00666917"/>
    <w:rsid w:val="007213FD"/>
    <w:rsid w:val="007E23CF"/>
    <w:rsid w:val="007F3B07"/>
    <w:rsid w:val="00841192"/>
    <w:rsid w:val="00856FB4"/>
    <w:rsid w:val="00887722"/>
    <w:rsid w:val="008903D1"/>
    <w:rsid w:val="008A4ED6"/>
    <w:rsid w:val="008D0597"/>
    <w:rsid w:val="008F079C"/>
    <w:rsid w:val="008F2F68"/>
    <w:rsid w:val="00985080"/>
    <w:rsid w:val="00A03FA5"/>
    <w:rsid w:val="00A42D5D"/>
    <w:rsid w:val="00A85C25"/>
    <w:rsid w:val="00AA44DB"/>
    <w:rsid w:val="00B52F12"/>
    <w:rsid w:val="00B54E02"/>
    <w:rsid w:val="00BD4272"/>
    <w:rsid w:val="00BD6BD2"/>
    <w:rsid w:val="00BF27F6"/>
    <w:rsid w:val="00C3668C"/>
    <w:rsid w:val="00CC6285"/>
    <w:rsid w:val="00CC7CC1"/>
    <w:rsid w:val="00CE7E89"/>
    <w:rsid w:val="00D2440F"/>
    <w:rsid w:val="00D56BAC"/>
    <w:rsid w:val="00E331AC"/>
    <w:rsid w:val="00F22230"/>
    <w:rsid w:val="00F37283"/>
    <w:rsid w:val="00FA1FD8"/>
    <w:rsid w:val="00FA2C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548FE-974B-4568-872B-3AA8E1F7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styleId="Diskretbetoning">
    <w:name w:val="Subtle Emphasis"/>
    <w:uiPriority w:val="19"/>
    <w:qFormat/>
    <w:rPr>
      <w:i/>
      <w:iCs/>
      <w:color w:val="808080" w:themeColor="text1" w:themeTint="7F"/>
    </w:rPr>
  </w:style>
  <w:style w:type="character" w:styleId="Betoning">
    <w:name w:val="Emphasis"/>
    <w:uiPriority w:val="20"/>
    <w:qFormat/>
    <w:rPr>
      <w:i/>
      <w:iCs/>
    </w:rPr>
  </w:style>
  <w:style w:type="character" w:styleId="Stark">
    <w:name w:val="Strong"/>
    <w:uiPriority w:val="22"/>
    <w:qFormat/>
    <w:rPr>
      <w:b/>
      <w:bCs/>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styleId="Diskretreferens">
    <w:name w:val="Subtle Reference"/>
    <w:uiPriority w:val="31"/>
    <w:qFormat/>
    <w:rPr>
      <w:smallCaps/>
      <w:color w:val="ED7D31" w:themeColor="accent2"/>
      <w:u w:val="single"/>
    </w:rPr>
  </w:style>
  <w:style w:type="character" w:styleId="Bokenstitel">
    <w:name w:val="Book Title"/>
    <w:uiPriority w:val="33"/>
    <w:qFormat/>
    <w:rPr>
      <w:b/>
      <w:bCs/>
      <w:smallCaps/>
      <w:spacing w:val="5"/>
    </w:rPr>
  </w:style>
  <w:style w:type="paragraph" w:styleId="Fotnotstext">
    <w:name w:val="footnote text"/>
    <w:basedOn w:val="Normal"/>
    <w:link w:val="FotnotstextChar"/>
    <w:uiPriority w:val="99"/>
    <w:semiHidden/>
    <w:unhideWhenUsed/>
    <w:pPr>
      <w:spacing w:after="0" w:line="240" w:lineRule="auto"/>
    </w:pPr>
    <w:rPr>
      <w:sz w:val="20"/>
      <w:szCs w:val="20"/>
    </w:rPr>
  </w:style>
  <w:style w:type="character" w:customStyle="1" w:styleId="FotnotstextChar">
    <w:name w:val="Fotnotstext Char"/>
    <w:link w:val="Fotnotstext"/>
    <w:uiPriority w:val="99"/>
    <w:semiHidden/>
    <w:rPr>
      <w:sz w:val="20"/>
      <w:szCs w:val="20"/>
    </w:rPr>
  </w:style>
  <w:style w:type="character" w:styleId="Fotnotsreferens">
    <w:name w:val="footnote reference"/>
    <w:uiPriority w:val="99"/>
    <w:semiHidden/>
    <w:unhideWhenUsed/>
    <w:rPr>
      <w:vertAlign w:val="superscript"/>
    </w:rPr>
  </w:style>
  <w:style w:type="paragraph" w:styleId="Slutnotstext">
    <w:name w:val="endnote text"/>
    <w:basedOn w:val="Normal"/>
    <w:link w:val="SlutnotstextChar"/>
    <w:uiPriority w:val="99"/>
    <w:semiHidden/>
    <w:unhideWhenUsed/>
    <w:pPr>
      <w:spacing w:after="0" w:line="240" w:lineRule="auto"/>
    </w:pPr>
    <w:rPr>
      <w:sz w:val="20"/>
      <w:szCs w:val="20"/>
    </w:rPr>
  </w:style>
  <w:style w:type="character" w:customStyle="1" w:styleId="SlutnotstextChar">
    <w:name w:val="Slutnotstext Char"/>
    <w:link w:val="Slutnotstext"/>
    <w:uiPriority w:val="99"/>
    <w:semiHidden/>
    <w:rPr>
      <w:sz w:val="20"/>
      <w:szCs w:val="20"/>
    </w:rPr>
  </w:style>
  <w:style w:type="character" w:styleId="Slutnotsreferens">
    <w:name w:val="endnote reference"/>
    <w:uiPriority w:val="99"/>
    <w:semiHidden/>
    <w:unhideWhenUsed/>
    <w:rPr>
      <w:vertAlign w:val="superscript"/>
    </w:rPr>
  </w:style>
  <w:style w:type="character" w:styleId="AnvndHyperlnk">
    <w:name w:val="FollowedHyperlink"/>
    <w:uiPriority w:val="99"/>
    <w:semiHidden/>
    <w:unhideWhenUsed/>
    <w:rPr>
      <w:color w:val="954F72" w:themeColor="followedHyperlink"/>
      <w:u w:val="single"/>
    </w:rPr>
  </w:style>
  <w:style w:type="paragraph" w:styleId="Oformateradtext">
    <w:name w:val="Plain Text"/>
    <w:basedOn w:val="Normal"/>
    <w:link w:val="OformateradtextChar"/>
    <w:uiPriority w:val="99"/>
    <w:semiHidden/>
    <w:unhideWhenUsed/>
    <w:pPr>
      <w:spacing w:after="0" w:line="240" w:lineRule="auto"/>
    </w:pPr>
    <w:rPr>
      <w:rFonts w:ascii="Courier New" w:hAnsi="Courier New" w:cs="Courier New"/>
      <w:sz w:val="21"/>
      <w:szCs w:val="21"/>
    </w:rPr>
  </w:style>
  <w:style w:type="character" w:customStyle="1" w:styleId="OformateradtextChar">
    <w:name w:val="Oformaterad text Char"/>
    <w:link w:val="Oformateradtex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Beskrivning">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Pr>
      <w:rFonts w:eastAsiaTheme="majorEastAsia" w:cstheme="majorBidi"/>
      <w:color w:val="272727" w:themeColor="text1" w:themeTint="D8"/>
    </w:rPr>
  </w:style>
  <w:style w:type="paragraph" w:styleId="Rubrik">
    <w:name w:val="Title"/>
    <w:basedOn w:val="Normal"/>
    <w:next w:val="Normal"/>
    <w:link w:val="Rubrik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Standardstycketeckensnitt"/>
    <w:link w:val="Citat"/>
    <w:uiPriority w:val="29"/>
    <w:rPr>
      <w:i/>
      <w:iCs/>
      <w:color w:val="404040" w:themeColor="text1" w:themeTint="BF"/>
    </w:rPr>
  </w:style>
  <w:style w:type="paragraph" w:styleId="Liststycke">
    <w:name w:val="List Paragraph"/>
    <w:basedOn w:val="Normal"/>
    <w:uiPriority w:val="34"/>
    <w:qFormat/>
    <w:pPr>
      <w:ind w:left="720"/>
      <w:contextualSpacing/>
    </w:pPr>
  </w:style>
  <w:style w:type="character" w:styleId="Starkbetoning">
    <w:name w:val="Intense Emphasis"/>
    <w:basedOn w:val="Standardstycketeckensnitt"/>
    <w:uiPriority w:val="21"/>
    <w:qFormat/>
    <w:rPr>
      <w:i/>
      <w:iCs/>
      <w:color w:val="2F5496" w:themeColor="accent1" w:themeShade="BF"/>
    </w:rPr>
  </w:style>
  <w:style w:type="paragraph" w:styleId="Starktcitat">
    <w:name w:val="Intense Quote"/>
    <w:basedOn w:val="Normal"/>
    <w:next w:val="Normal"/>
    <w:link w:val="Starkt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Pr>
      <w:i/>
      <w:iCs/>
      <w:color w:val="2F5496" w:themeColor="accent1" w:themeShade="BF"/>
    </w:rPr>
  </w:style>
  <w:style w:type="character" w:styleId="Starkreferens">
    <w:name w:val="Intense Reference"/>
    <w:basedOn w:val="Standardstycketeckensnitt"/>
    <w:uiPriority w:val="32"/>
    <w:qFormat/>
    <w:rPr>
      <w:b/>
      <w:bCs/>
      <w:smallCaps/>
      <w:color w:val="2F5496" w:themeColor="accent1" w:themeShade="BF"/>
      <w:spacing w:val="5"/>
    </w:rPr>
  </w:style>
  <w:style w:type="character" w:styleId="Hyperlnk">
    <w:name w:val="Hyperlink"/>
    <w:basedOn w:val="Standardstycketeckensnitt"/>
    <w:uiPriority w:val="99"/>
    <w:unhideWhenUsed/>
    <w:rPr>
      <w:color w:val="0563C1" w:themeColor="hyperlink"/>
      <w:u w:val="single"/>
    </w:rPr>
  </w:style>
  <w:style w:type="character" w:styleId="Olstomnmnande">
    <w:name w:val="Unresolved Mention"/>
    <w:basedOn w:val="Standardstycketeckensnitt"/>
    <w:uiPriority w:val="99"/>
    <w:semiHidden/>
    <w:unhideWhenUsed/>
    <w:rPr>
      <w:color w:val="605E5C"/>
      <w:shd w:val="clear" w:color="auto" w:fill="E1DFDD"/>
    </w:rPr>
  </w:style>
  <w:style w:type="paragraph" w:styleId="Sidhuvud">
    <w:name w:val="header"/>
    <w:basedOn w:val="Normal"/>
    <w:link w:val="SidhuvudChar"/>
    <w:uiPriority w:val="99"/>
    <w:unhideWhenUse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spacing w:after="0" w:line="240" w:lineRule="auto"/>
    </w:pPr>
  </w:style>
  <w:style w:type="character" w:customStyle="1" w:styleId="SidfotChar">
    <w:name w:val="Sidfot Char"/>
    <w:basedOn w:val="Standardstycketeckensnitt"/>
    <w:link w:val="Sidfo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rodakors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3565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Kårlind</dc:creator>
  <cp:lastModifiedBy>Jan Sterngren</cp:lastModifiedBy>
  <cp:revision>2</cp:revision>
  <dcterms:created xsi:type="dcterms:W3CDTF">2026-06-20T10:09:00Z</dcterms:created>
  <dcterms:modified xsi:type="dcterms:W3CDTF">2026-06-20T10:09:00Z</dcterms:modified>
</cp:coreProperties>
</file>